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F" w:rsidRDefault="000E2957" w:rsidP="003657AF">
      <w:pPr>
        <w:spacing w:after="0" w:line="240" w:lineRule="auto"/>
        <w:jc w:val="center"/>
        <w:outlineLvl w:val="0"/>
        <w:rPr>
          <w:rFonts w:ascii="Arial Black" w:eastAsia="Times New Roman" w:hAnsi="Arial Black" w:cs="Arial"/>
          <w:color w:val="365F91" w:themeColor="accent1" w:themeShade="BF"/>
          <w:kern w:val="36"/>
          <w:sz w:val="32"/>
          <w:szCs w:val="32"/>
          <w:lang w:val="uk-UA" w:eastAsia="ru-RU"/>
        </w:rPr>
      </w:pPr>
      <w:r>
        <w:rPr>
          <w:rFonts w:ascii="Arial Black" w:eastAsia="Times New Roman" w:hAnsi="Arial Black" w:cs="Arial"/>
          <w:noProof/>
          <w:color w:val="365F91" w:themeColor="accent1" w:themeShade="BF"/>
          <w:kern w:val="36"/>
          <w:sz w:val="32"/>
          <w:szCs w:val="32"/>
          <w:lang w:eastAsia="ru-RU"/>
        </w:rPr>
        <w:drawing>
          <wp:inline distT="0" distB="0" distL="0" distR="0">
            <wp:extent cx="1333500" cy="923925"/>
            <wp:effectExtent l="19050" t="0" r="0" b="0"/>
            <wp:docPr id="1" name="Рисунок 1" descr="C:\Users\Admin\Music\unname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Music\unnamed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017" w:rsidRPr="006C0017">
        <w:rPr>
          <w:rFonts w:ascii="Arial Black" w:eastAsia="Times New Roman" w:hAnsi="Arial Black" w:cs="Arial"/>
          <w:color w:val="365F91" w:themeColor="accent1" w:themeShade="BF"/>
          <w:kern w:val="36"/>
          <w:sz w:val="32"/>
          <w:szCs w:val="32"/>
          <w:lang w:eastAsia="ru-RU"/>
        </w:rPr>
        <w:t xml:space="preserve">ЕТИЧНИЙ КОДЕКС </w:t>
      </w:r>
      <w:proofErr w:type="gramStart"/>
      <w:r w:rsidR="006C0017" w:rsidRPr="006C0017">
        <w:rPr>
          <w:rFonts w:ascii="Arial Black" w:eastAsia="Times New Roman" w:hAnsi="Arial Black" w:cs="Arial"/>
          <w:color w:val="365F91" w:themeColor="accent1" w:themeShade="BF"/>
          <w:kern w:val="36"/>
          <w:sz w:val="32"/>
          <w:szCs w:val="32"/>
          <w:lang w:eastAsia="ru-RU"/>
        </w:rPr>
        <w:t>СОЦ</w:t>
      </w:r>
      <w:proofErr w:type="gramEnd"/>
      <w:r w:rsidR="006C0017" w:rsidRPr="006C0017">
        <w:rPr>
          <w:rFonts w:ascii="Arial Black" w:eastAsia="Times New Roman" w:hAnsi="Arial Black" w:cs="Arial"/>
          <w:color w:val="365F91" w:themeColor="accent1" w:themeShade="BF"/>
          <w:kern w:val="36"/>
          <w:sz w:val="32"/>
          <w:szCs w:val="32"/>
          <w:lang w:eastAsia="ru-RU"/>
        </w:rPr>
        <w:t xml:space="preserve">ІАЛЬНОГО </w:t>
      </w:r>
      <w:r w:rsidR="003657AF">
        <w:rPr>
          <w:rFonts w:ascii="Arial Black" w:eastAsia="Times New Roman" w:hAnsi="Arial Black" w:cs="Arial"/>
          <w:color w:val="365F91" w:themeColor="accent1" w:themeShade="BF"/>
          <w:kern w:val="36"/>
          <w:sz w:val="32"/>
          <w:szCs w:val="32"/>
          <w:lang w:val="uk-UA" w:eastAsia="ru-RU"/>
        </w:rPr>
        <w:t xml:space="preserve">       </w:t>
      </w:r>
    </w:p>
    <w:p w:rsidR="006C0017" w:rsidRPr="006C0017" w:rsidRDefault="003657AF" w:rsidP="003657AF">
      <w:pPr>
        <w:spacing w:after="0" w:line="240" w:lineRule="auto"/>
        <w:jc w:val="center"/>
        <w:outlineLvl w:val="0"/>
        <w:rPr>
          <w:rFonts w:ascii="Arial Black" w:eastAsia="Times New Roman" w:hAnsi="Arial Black" w:cs="Arial"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Arial Black" w:eastAsia="Times New Roman" w:hAnsi="Arial Black" w:cs="Arial"/>
          <w:color w:val="365F91" w:themeColor="accent1" w:themeShade="BF"/>
          <w:kern w:val="36"/>
          <w:sz w:val="32"/>
          <w:szCs w:val="32"/>
          <w:lang w:val="uk-UA" w:eastAsia="ru-RU"/>
        </w:rPr>
        <w:t xml:space="preserve">                     </w:t>
      </w:r>
      <w:r w:rsidR="006C0017" w:rsidRPr="006C0017">
        <w:rPr>
          <w:rFonts w:ascii="Arial Black" w:eastAsia="Times New Roman" w:hAnsi="Arial Black" w:cs="Arial"/>
          <w:color w:val="365F91" w:themeColor="accent1" w:themeShade="BF"/>
          <w:kern w:val="36"/>
          <w:sz w:val="32"/>
          <w:szCs w:val="32"/>
          <w:lang w:eastAsia="ru-RU"/>
        </w:rPr>
        <w:t>ПЕДАГОГА ОСВІТНЬОГО ЗАКЛАДУ</w:t>
      </w:r>
    </w:p>
    <w:p w:rsidR="006C0017" w:rsidRPr="006C0017" w:rsidRDefault="006C0017" w:rsidP="006C0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</w:t>
      </w: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Загальні</w:t>
      </w:r>
      <w:proofErr w:type="spellEnd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положення</w:t>
      </w:r>
      <w:proofErr w:type="spellEnd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.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Етичний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поширюється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в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Головною ме</w:t>
      </w:r>
      <w:r w:rsidR="00A9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тою </w:t>
      </w:r>
      <w:proofErr w:type="spellStart"/>
      <w:r w:rsidR="00A936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Етичного</w:t>
      </w:r>
      <w:proofErr w:type="spellEnd"/>
      <w:r w:rsidR="00A9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="00A9365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A9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</w:t>
      </w: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випливають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 Кодекс служить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орієнтиром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норм;</w:t>
      </w:r>
    </w:p>
    <w:p w:rsidR="006C0017" w:rsidRPr="006C0017" w:rsidRDefault="00A93659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proofErr w:type="spellStart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вступають</w:t>
      </w:r>
      <w:proofErr w:type="spellEnd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</w:t>
      </w:r>
      <w:proofErr w:type="spellEnd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</w:t>
      </w:r>
      <w:proofErr w:type="spellEnd"/>
      <w:r w:rsidR="006C0017"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іальним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клієнтом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авторитету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іально-педагогічної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2. </w:t>
      </w:r>
      <w:proofErr w:type="spellStart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Основними</w:t>
      </w:r>
      <w:proofErr w:type="spellEnd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етичними</w:t>
      </w:r>
      <w:proofErr w:type="spellEnd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принципами </w:t>
      </w:r>
      <w:proofErr w:type="spellStart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діяльності</w:t>
      </w:r>
      <w:proofErr w:type="spellEnd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соц</w:t>
      </w:r>
      <w:proofErr w:type="gramEnd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іального</w:t>
      </w:r>
      <w:proofErr w:type="spellEnd"/>
      <w:r w:rsidRPr="006C001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педагога є</w:t>
      </w:r>
      <w:r w:rsidRPr="006C001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конфіденційності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інформованості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чної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спроможності</w:t>
      </w: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кваліфікованої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благополуччя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кооперації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017" w:rsidRPr="006C0017" w:rsidRDefault="006C0017" w:rsidP="006C0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Принцип </w:t>
      </w:r>
      <w:proofErr w:type="spellStart"/>
      <w:r w:rsidRPr="006C0017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конфіденційності</w:t>
      </w:r>
      <w:proofErr w:type="spellEnd"/>
      <w:r w:rsidRPr="006C0017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і</w:t>
      </w:r>
      <w:proofErr w:type="spellEnd"/>
      <w:r w:rsidRPr="006C0017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інформованості</w:t>
      </w:r>
      <w:proofErr w:type="spellEnd"/>
      <w:r w:rsidRPr="006C0017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клієнта</w:t>
      </w:r>
      <w:proofErr w:type="spellEnd"/>
    </w:p>
    <w:p w:rsidR="006C0017" w:rsidRPr="006C0017" w:rsidRDefault="006C0017" w:rsidP="006C001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Отримана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ідлягає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розголошенню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</w:t>
      </w:r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виключає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Участь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соціально-психолого-педагогічних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процедурах, таких як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діагностика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онсультування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корекція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8B5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ає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</w:t>
      </w:r>
      <w:r w:rsidR="008B5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</w:t>
      </w:r>
      <w:r w:rsidR="008B5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Особи,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в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іально-педагогічних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тренінгах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заходах,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соціальним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інформовані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іальний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зобов'язаний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вплинути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майбутні</w:t>
      </w:r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таких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аспектів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відноситись</w:t>
      </w: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дискомфор</w:t>
      </w:r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неприємний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="008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вихованцями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та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</w:t>
      </w:r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професійну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виключає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ідентифікацію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оточуючими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включені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</w:t>
      </w:r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івців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зверненням</w:t>
      </w: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017" w:rsidRPr="006C0017" w:rsidRDefault="006C0017" w:rsidP="006C001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Присутність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попередньою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</w:t>
      </w:r>
      <w:r w:rsidR="00D13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льтуючого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3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ього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D1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6C00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0017" w:rsidRPr="006C0017" w:rsidRDefault="003657AF" w:rsidP="006C00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028950" cy="3038475"/>
            <wp:effectExtent l="19050" t="0" r="0" b="0"/>
            <wp:docPr id="2" name="Рисунок 2" descr="C:\Users\Admin\Music\unname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Music\unnamed (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017" w:rsidRPr="006C0017" w:rsidSect="00FB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2C97"/>
    <w:multiLevelType w:val="multilevel"/>
    <w:tmpl w:val="9B8C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E2D75"/>
    <w:multiLevelType w:val="hybridMultilevel"/>
    <w:tmpl w:val="960A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226"/>
    <w:multiLevelType w:val="multilevel"/>
    <w:tmpl w:val="201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17"/>
    <w:rsid w:val="000E2957"/>
    <w:rsid w:val="003657AF"/>
    <w:rsid w:val="006C0017"/>
    <w:rsid w:val="008B51BF"/>
    <w:rsid w:val="00A93659"/>
    <w:rsid w:val="00D13142"/>
    <w:rsid w:val="00FB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2C"/>
  </w:style>
  <w:style w:type="paragraph" w:styleId="1">
    <w:name w:val="heading 1"/>
    <w:basedOn w:val="a"/>
    <w:link w:val="10"/>
    <w:uiPriority w:val="9"/>
    <w:qFormat/>
    <w:rsid w:val="006C0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0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2020-06-04T10:36:00Z</dcterms:created>
  <dcterms:modified xsi:type="dcterms:W3CDTF">2020-06-04T11:05:00Z</dcterms:modified>
</cp:coreProperties>
</file>